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A928" w14:textId="77777777" w:rsidR="00E8304D" w:rsidRPr="008C05FA" w:rsidRDefault="00E8304D" w:rsidP="000C3AC4">
      <w:pPr>
        <w:pStyle w:val="a7"/>
        <w:spacing w:before="0" w:after="0" w:line="520" w:lineRule="exact"/>
        <w:rPr>
          <w:rFonts w:ascii="方正小标宋简体" w:eastAsia="方正小标宋简体" w:hAnsi="宋体"/>
          <w:snapToGrid w:val="0"/>
          <w:sz w:val="36"/>
          <w:szCs w:val="36"/>
        </w:rPr>
      </w:pPr>
      <w:r w:rsidRPr="008C05FA">
        <w:rPr>
          <w:rFonts w:ascii="方正小标宋简体" w:eastAsia="方正小标宋简体" w:hAnsi="宋体" w:hint="eastAsia"/>
          <w:snapToGrid w:val="0"/>
          <w:sz w:val="36"/>
          <w:szCs w:val="36"/>
        </w:rPr>
        <w:t>社会实践</w:t>
      </w:r>
      <w:r w:rsidR="00A8470A" w:rsidRPr="008C05FA">
        <w:rPr>
          <w:rFonts w:ascii="方正小标宋简体" w:eastAsia="方正小标宋简体" w:hAnsi="宋体" w:hint="eastAsia"/>
          <w:snapToGrid w:val="0"/>
          <w:sz w:val="36"/>
          <w:szCs w:val="36"/>
        </w:rPr>
        <w:t>小队</w:t>
      </w:r>
      <w:r w:rsidRPr="008C05FA">
        <w:rPr>
          <w:rFonts w:ascii="方正小标宋简体" w:eastAsia="方正小标宋简体" w:hAnsi="宋体" w:hint="eastAsia"/>
          <w:snapToGrid w:val="0"/>
          <w:sz w:val="36"/>
          <w:szCs w:val="36"/>
        </w:rPr>
        <w:t>经费报销</w:t>
      </w:r>
      <w:r w:rsidR="00822096" w:rsidRPr="008C05FA">
        <w:rPr>
          <w:rFonts w:ascii="方正小标宋简体" w:eastAsia="方正小标宋简体" w:hAnsi="宋体" w:hint="eastAsia"/>
          <w:snapToGrid w:val="0"/>
          <w:sz w:val="36"/>
          <w:szCs w:val="36"/>
        </w:rPr>
        <w:t>说明</w:t>
      </w:r>
    </w:p>
    <w:p w14:paraId="01C5100B" w14:textId="77777777" w:rsidR="000F2760" w:rsidRPr="008C05FA" w:rsidRDefault="000F2760" w:rsidP="00E8304D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14:paraId="0005256E" w14:textId="77777777" w:rsidR="00E8304D" w:rsidRPr="008C05FA" w:rsidRDefault="00A8470A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为了更好地开展社会实践活动，做好实践活动的保障和支持，现将有关社会实践小队经费报销的相关问题说明</w:t>
      </w:r>
      <w:r w:rsidR="00E8304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如下：</w:t>
      </w:r>
    </w:p>
    <w:p w14:paraId="60799F9D" w14:textId="77777777" w:rsidR="00A05089" w:rsidRPr="008C05FA" w:rsidRDefault="0076723C" w:rsidP="008C05FA">
      <w:pPr>
        <w:spacing w:line="520" w:lineRule="exact"/>
        <w:ind w:firstLineChars="196" w:firstLine="628"/>
        <w:rPr>
          <w:rFonts w:ascii="方正黑体简体" w:eastAsia="方正黑体简体" w:hAnsi="黑体"/>
          <w:b/>
          <w:bCs/>
          <w:sz w:val="32"/>
          <w:szCs w:val="32"/>
        </w:rPr>
      </w:pPr>
      <w:r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一、</w:t>
      </w:r>
      <w:r w:rsidR="00A05089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报销</w:t>
      </w:r>
      <w:r w:rsidR="00FA5981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范围</w:t>
      </w:r>
    </w:p>
    <w:p w14:paraId="34ED32C8" w14:textId="77777777" w:rsidR="00E8304D" w:rsidRPr="008C05FA" w:rsidRDefault="00A05089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社会实践</w:t>
      </w:r>
      <w:r w:rsidR="00A8470A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活动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报销的</w:t>
      </w:r>
      <w:r w:rsidR="00FA598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范围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，仅</w:t>
      </w:r>
      <w:r w:rsidR="00A8470A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包括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报销差旅费，即参与实践</w:t>
      </w:r>
      <w:r w:rsidR="00A8470A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活动的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往返路费。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实践队员</w:t>
      </w:r>
      <w:r w:rsidR="00E8304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乘坐火车、轮船、长途汽车交通工具产生的费用</w:t>
      </w:r>
      <w:r w:rsidR="00AC2424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属于社会实践差旅报销内容</w:t>
      </w:r>
      <w:r w:rsidR="00E8304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  <w:r w:rsidR="00A812D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在京进行社会实践的小队不参与报销。</w:t>
      </w:r>
    </w:p>
    <w:p w14:paraId="0AC1E92B" w14:textId="77777777" w:rsidR="00A05089" w:rsidRPr="008C05FA" w:rsidRDefault="00A05089" w:rsidP="008C05FA">
      <w:pPr>
        <w:spacing w:line="520" w:lineRule="exact"/>
        <w:ind w:firstLineChars="196" w:firstLine="628"/>
        <w:rPr>
          <w:rFonts w:ascii="方正黑体简体" w:eastAsia="方正黑体简体" w:hAnsi="黑体"/>
          <w:b/>
          <w:bCs/>
          <w:sz w:val="32"/>
          <w:szCs w:val="32"/>
        </w:rPr>
      </w:pPr>
      <w:r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二、报销原则</w:t>
      </w:r>
    </w:p>
    <w:p w14:paraId="4C1AC72D" w14:textId="77777777" w:rsidR="00507F6B" w:rsidRPr="008C05FA" w:rsidRDefault="009472BD" w:rsidP="008C05F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1、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社会实践经费由学校“中央高校建设世界一流大学（学科）和特色发展引导”专项资金（以下称“双一流”专项资金）项目拨付，经费使用性质属于科研经费。该经费的使用管理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符合“双一流”专项资金的申报和审批的项目书的要求，并严格执行该要求。</w:t>
      </w:r>
    </w:p>
    <w:p w14:paraId="3A57D7CC" w14:textId="77777777" w:rsidR="00B66DE0" w:rsidRPr="008C05FA" w:rsidRDefault="008F04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2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、依据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《中国农业大学科研经费管理办法》（中农大财字〔</w:t>
      </w:r>
      <w:r w:rsidR="00507F6B" w:rsidRPr="008C05FA">
        <w:rPr>
          <w:rFonts w:ascii="仿宋_GB2312" w:eastAsia="仿宋_GB2312" w:hAnsi="方正仿宋简体" w:cs="方正仿宋简体"/>
          <w:bCs/>
          <w:sz w:val="30"/>
          <w:szCs w:val="30"/>
        </w:rPr>
        <w:t>2013〕16号）、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《中国农业大学差旅费管理办法》、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《中国农业大学暑期社会实践方案》及我校社会实践工作实际情况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报销相关费用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</w:p>
    <w:p w14:paraId="56FE8DC4" w14:textId="77777777" w:rsidR="00A8470A" w:rsidRPr="008C05FA" w:rsidRDefault="00A8470A" w:rsidP="008C05FA">
      <w:pPr>
        <w:spacing w:line="520" w:lineRule="exact"/>
        <w:ind w:firstLineChars="196" w:firstLine="628"/>
        <w:rPr>
          <w:rFonts w:ascii="方正黑体简体" w:eastAsia="方正黑体简体" w:hAnsi="黑体"/>
          <w:b/>
          <w:bCs/>
          <w:sz w:val="32"/>
          <w:szCs w:val="32"/>
        </w:rPr>
      </w:pPr>
      <w:r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三、具体要求</w:t>
      </w:r>
    </w:p>
    <w:p w14:paraId="7E917E2D" w14:textId="27379D92" w:rsidR="00BA275E" w:rsidRPr="008C05FA" w:rsidRDefault="00BA275E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1、差旅票据的发生时间应该在实践时间区间内发生，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可前后浮动三天，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不在此区间的票据不予报销。</w:t>
      </w:r>
      <w:r w:rsidR="00A812D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如实践</w:t>
      </w:r>
      <w:r w:rsidR="00605AF7">
        <w:rPr>
          <w:rFonts w:ascii="仿宋_GB2312" w:eastAsia="仿宋_GB2312" w:hAnsi="方正仿宋简体" w:cs="方正仿宋简体" w:hint="eastAsia"/>
          <w:bCs/>
          <w:sz w:val="30"/>
          <w:szCs w:val="30"/>
        </w:rPr>
        <w:t>在地</w:t>
      </w:r>
      <w:r w:rsidR="00A812D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的起止日期为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1</w:t>
      </w:r>
      <w:r w:rsidR="00A66D75">
        <w:rPr>
          <w:rFonts w:ascii="仿宋_GB2312" w:eastAsia="仿宋_GB2312" w:hAnsi="方正仿宋简体" w:cs="方正仿宋简体" w:hint="eastAsia"/>
          <w:bCs/>
          <w:sz w:val="30"/>
          <w:szCs w:val="30"/>
        </w:rPr>
        <w:t>9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年7月1日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—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7月9日，差旅票据发生在1</w:t>
      </w:r>
      <w:r w:rsidR="00A66D75">
        <w:rPr>
          <w:rFonts w:ascii="仿宋_GB2312" w:eastAsia="仿宋_GB2312" w:hAnsi="方正仿宋简体" w:cs="方正仿宋简体" w:hint="eastAsia"/>
          <w:bCs/>
          <w:sz w:val="30"/>
          <w:szCs w:val="30"/>
        </w:rPr>
        <w:t>9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年6月31日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—</w:t>
      </w:r>
      <w:r w:rsidR="00A812DF" w:rsidRPr="008C05FA">
        <w:rPr>
          <w:rFonts w:ascii="仿宋_GB2312" w:eastAsia="仿宋_GB2312" w:hAnsi="方正仿宋简体" w:cs="方正仿宋简体"/>
          <w:bCs/>
          <w:sz w:val="30"/>
          <w:szCs w:val="30"/>
        </w:rPr>
        <w:t>7月12日期间为有效票据。</w:t>
      </w:r>
      <w:r w:rsidR="00EB2B83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</w:t>
      </w:r>
      <w:r w:rsidR="004350F7">
        <w:rPr>
          <w:rFonts w:ascii="仿宋_GB2312" w:eastAsia="仿宋_GB2312" w:hAnsi="方正仿宋简体" w:cs="方正仿宋简体" w:hint="eastAsia"/>
          <w:bCs/>
          <w:sz w:val="30"/>
          <w:szCs w:val="30"/>
        </w:rPr>
        <w:t>在地</w:t>
      </w:r>
      <w:r w:rsidR="00EB2B83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时间不符合实践</w:t>
      </w:r>
      <w:r w:rsidR="00A53A2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活动</w:t>
      </w:r>
      <w:r w:rsidR="00EB2B83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要求</w:t>
      </w:r>
      <w:r w:rsidR="00A53A2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的票据，不予报销。</w:t>
      </w:r>
    </w:p>
    <w:p w14:paraId="2EA28CB8" w14:textId="521072E6" w:rsidR="009472BD" w:rsidRPr="008C05FA" w:rsidRDefault="00BA275E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2</w:t>
      </w:r>
      <w:r w:rsidR="00D20A1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、火车报销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席别</w:t>
      </w:r>
      <w:r w:rsidR="00A53A2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（车次以</w:t>
      </w:r>
      <w:r w:rsidR="00A53A2D" w:rsidRPr="008C05FA">
        <w:rPr>
          <w:rFonts w:ascii="仿宋_GB2312" w:eastAsia="仿宋_GB2312" w:hAnsi="方正仿宋简体" w:cs="方正仿宋简体"/>
          <w:bCs/>
          <w:sz w:val="30"/>
          <w:szCs w:val="30"/>
        </w:rPr>
        <w:t>K,T,Z</w:t>
      </w:r>
      <w:r w:rsidR="00A53A2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开头</w:t>
      </w:r>
      <w:r w:rsidR="004350F7">
        <w:rPr>
          <w:rFonts w:ascii="仿宋_GB2312" w:eastAsia="仿宋_GB2312" w:hAnsi="方正仿宋简体" w:cs="方正仿宋简体" w:hint="eastAsia"/>
          <w:bCs/>
          <w:sz w:val="30"/>
          <w:szCs w:val="30"/>
        </w:rPr>
        <w:t>或纯数字</w:t>
      </w:r>
      <w:r w:rsidR="00A53A2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）</w:t>
      </w:r>
      <w:r w:rsidR="00D20A1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为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普通列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lastRenderedPageBreak/>
        <w:t>车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硬座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、动车二等座</w:t>
      </w:r>
      <w:r w:rsidR="0012358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或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高铁二等座，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单程</w:t>
      </w:r>
      <w:r w:rsidR="0012358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普通列车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乘坐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总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时长超过</w:t>
      </w: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24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小时</w:t>
      </w:r>
      <w:r w:rsidR="004350F7">
        <w:rPr>
          <w:rFonts w:ascii="仿宋_GB2312" w:eastAsia="仿宋_GB2312" w:hAnsi="方正仿宋简体" w:cs="方正仿宋简体" w:hint="eastAsia"/>
          <w:bCs/>
          <w:sz w:val="30"/>
          <w:szCs w:val="30"/>
        </w:rPr>
        <w:t>（不含）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的，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且换乘时间在</w:t>
      </w:r>
      <w:r w:rsidR="009C4EC5" w:rsidRPr="008C05FA">
        <w:rPr>
          <w:rFonts w:ascii="仿宋_GB2312" w:eastAsia="仿宋_GB2312" w:hAnsi="方正仿宋简体" w:cs="方正仿宋简体"/>
          <w:bCs/>
          <w:sz w:val="30"/>
          <w:szCs w:val="30"/>
        </w:rPr>
        <w:t>24小时</w:t>
      </w:r>
      <w:r w:rsidR="004350F7">
        <w:rPr>
          <w:rFonts w:ascii="仿宋_GB2312" w:eastAsia="仿宋_GB2312" w:hAnsi="方正仿宋简体" w:cs="方正仿宋简体" w:hint="eastAsia"/>
          <w:bCs/>
          <w:sz w:val="30"/>
          <w:szCs w:val="30"/>
        </w:rPr>
        <w:t>（包含）</w:t>
      </w:r>
      <w:r w:rsidR="009C4EC5" w:rsidRPr="008C05FA">
        <w:rPr>
          <w:rFonts w:ascii="仿宋_GB2312" w:eastAsia="仿宋_GB2312" w:hAnsi="方正仿宋简体" w:cs="方正仿宋简体"/>
          <w:bCs/>
          <w:sz w:val="30"/>
          <w:szCs w:val="30"/>
        </w:rPr>
        <w:t>以内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</w:t>
      </w:r>
      <w:r w:rsidR="009472B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可以乘坐硬卧。</w:t>
      </w:r>
      <w:r w:rsidR="006D273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如换乘间隔超过</w:t>
      </w:r>
      <w:r w:rsidR="006D2731" w:rsidRPr="008C05FA">
        <w:rPr>
          <w:rFonts w:ascii="仿宋_GB2312" w:eastAsia="仿宋_GB2312" w:hAnsi="方正仿宋简体" w:cs="方正仿宋简体"/>
          <w:bCs/>
          <w:sz w:val="30"/>
          <w:szCs w:val="30"/>
        </w:rPr>
        <w:t>24小时，则金额较少的该张车票不予报销。</w:t>
      </w:r>
    </w:p>
    <w:p w14:paraId="2CFD38CD" w14:textId="1E5FAFC7" w:rsidR="00507F6B" w:rsidRPr="008C05FA" w:rsidRDefault="00832FD1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3、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长途汽车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报销车票为</w:t>
      </w:r>
      <w:r w:rsidR="00CB51B6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地市、直辖市</w:t>
      </w:r>
      <w:r w:rsidR="00BA275E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间的长途汽车票</w:t>
      </w:r>
      <w:r w:rsidR="00CB51B6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同一地市、直辖市下县际之间的车票不予报销，</w:t>
      </w:r>
      <w:r w:rsidR="00BA275E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城市内的公共汽车和出租车</w:t>
      </w:r>
      <w:r w:rsidR="00CB51B6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不予报销</w:t>
      </w:r>
      <w:r w:rsidR="00274B6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，车票需有明晰的票价和起止地点。</w:t>
      </w:r>
    </w:p>
    <w:p w14:paraId="404791A6" w14:textId="0E62788C" w:rsidR="006D2731" w:rsidRPr="008C05FA" w:rsidRDefault="00832FD1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4、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船票</w:t>
      </w:r>
      <w:r w:rsidR="007C7D7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为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乘坐普通客轮的三等舱，不包括旅游船。</w:t>
      </w:r>
    </w:p>
    <w:p w14:paraId="7A9D2074" w14:textId="5C14D505" w:rsidR="007E7487" w:rsidRPr="008C05FA" w:rsidRDefault="009D47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5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路线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认定。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出发地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和返回地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可以选择学校或者家乡；要求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实践队员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往返过程中中途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不得逗留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或转向他处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在往返过程中，</w:t>
      </w:r>
      <w:r w:rsidR="00507F6B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无直达列车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，可以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进行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转乘</w:t>
      </w:r>
      <w:r w:rsidR="00832F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但衔接时间不</w:t>
      </w:r>
      <w:r w:rsidR="004350F7">
        <w:rPr>
          <w:rFonts w:ascii="仿宋_GB2312" w:eastAsia="仿宋_GB2312" w:hAnsi="方正仿宋简体" w:cs="方正仿宋简体" w:hint="eastAsia"/>
          <w:bCs/>
          <w:sz w:val="30"/>
          <w:szCs w:val="30"/>
        </w:rPr>
        <w:t>得</w:t>
      </w:r>
      <w:r w:rsidR="007E7487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超过</w:t>
      </w:r>
      <w:r w:rsidR="007E7487" w:rsidRPr="008C05FA">
        <w:rPr>
          <w:rFonts w:ascii="仿宋_GB2312" w:eastAsia="仿宋_GB2312" w:hAnsi="方正仿宋简体" w:cs="方正仿宋简体"/>
          <w:bCs/>
          <w:sz w:val="30"/>
          <w:szCs w:val="30"/>
        </w:rPr>
        <w:t>24小时。</w:t>
      </w:r>
    </w:p>
    <w:p w14:paraId="78F2F407" w14:textId="5AFB2937" w:rsidR="009472BD" w:rsidRPr="008C05FA" w:rsidRDefault="009D47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6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、所有实践</w:t>
      </w:r>
      <w:r w:rsidR="007C7D7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队员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的差旅</w:t>
      </w:r>
      <w:bookmarkStart w:id="0" w:name="_GoBack"/>
      <w:bookmarkEnd w:id="0"/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费用，均须持税务局统一定制的发票，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以原件为准，不接受复印件等，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其他票据均</w:t>
      </w:r>
      <w:r w:rsidR="007C7D7F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不予报销</w:t>
      </w:r>
      <w:r w:rsidR="00B66DE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票据信息需清晰完整，如有严重损坏导致无法辨认，则不予报销。</w:t>
      </w:r>
    </w:p>
    <w:p w14:paraId="1B88B458" w14:textId="77777777" w:rsidR="00A05089" w:rsidRPr="008C05FA" w:rsidRDefault="008B0F40" w:rsidP="008C05FA">
      <w:pPr>
        <w:spacing w:line="520" w:lineRule="exact"/>
        <w:ind w:firstLineChars="196" w:firstLine="628"/>
        <w:rPr>
          <w:rFonts w:ascii="方正黑体简体" w:eastAsia="方正黑体简体" w:hAnsi="黑体"/>
          <w:b/>
          <w:bCs/>
          <w:sz w:val="32"/>
          <w:szCs w:val="32"/>
        </w:rPr>
      </w:pPr>
      <w:r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四</w:t>
      </w:r>
      <w:r w:rsidR="00A05089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、报销</w:t>
      </w:r>
      <w:r w:rsidR="0012358B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金额</w:t>
      </w:r>
    </w:p>
    <w:p w14:paraId="667B5AEC" w14:textId="36A4E194" w:rsidR="00A05089" w:rsidRPr="008C05FA" w:rsidRDefault="0012358B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报销金额以实际上交</w:t>
      </w:r>
      <w:r w:rsidR="00274B6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且审核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合格差旅发票为基数</w:t>
      </w:r>
      <w:r w:rsidR="00274B6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，获得校级优秀小队及合格小队报销比例为</w:t>
      </w:r>
      <w:r w:rsidR="00274B65" w:rsidRPr="008C05FA">
        <w:rPr>
          <w:rFonts w:ascii="仿宋_GB2312" w:eastAsia="仿宋_GB2312" w:hAnsi="方正仿宋简体" w:cs="方正仿宋简体"/>
          <w:bCs/>
          <w:sz w:val="30"/>
          <w:szCs w:val="30"/>
        </w:rPr>
        <w:t>50%，</w:t>
      </w:r>
      <w:r w:rsidR="00CB51B6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审核未通过、</w:t>
      </w:r>
      <w:r w:rsidR="00274B6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不合格小队则不予报销。</w:t>
      </w:r>
    </w:p>
    <w:p w14:paraId="255C1077" w14:textId="77777777" w:rsidR="0076723C" w:rsidRPr="008C05FA" w:rsidRDefault="008B0F40" w:rsidP="008C05FA">
      <w:pPr>
        <w:spacing w:line="520" w:lineRule="exact"/>
        <w:ind w:firstLineChars="196" w:firstLine="628"/>
        <w:rPr>
          <w:rFonts w:ascii="方正黑体简体" w:eastAsia="方正黑体简体" w:hAnsi="黑体"/>
          <w:b/>
          <w:bCs/>
          <w:sz w:val="32"/>
          <w:szCs w:val="32"/>
        </w:rPr>
      </w:pPr>
      <w:r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五</w:t>
      </w:r>
      <w:r w:rsidR="0076723C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、</w:t>
      </w:r>
      <w:r w:rsidR="00324D0B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其他</w:t>
      </w:r>
      <w:r w:rsidR="00A8470A" w:rsidRPr="008C05FA">
        <w:rPr>
          <w:rFonts w:ascii="方正黑体简体" w:eastAsia="方正黑体简体" w:hAnsi="黑体" w:hint="eastAsia"/>
          <w:b/>
          <w:bCs/>
          <w:sz w:val="32"/>
          <w:szCs w:val="32"/>
        </w:rPr>
        <w:t>事项</w:t>
      </w:r>
    </w:p>
    <w:p w14:paraId="57F05AF4" w14:textId="4844A0FA" w:rsidR="008F0485" w:rsidRPr="008C05FA" w:rsidRDefault="00832FD1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1</w:t>
      </w:r>
      <w:r w:rsidR="00E374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如遇特殊情况需要变更实践时间、地点</w:t>
      </w:r>
      <w:r w:rsidR="009C4EC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或者由于突发状况导致过时停留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等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，须向团委</w:t>
      </w:r>
      <w:r w:rsidR="00EC55FE">
        <w:rPr>
          <w:rFonts w:ascii="仿宋_GB2312" w:eastAsia="仿宋_GB2312" w:hAnsi="方正仿宋简体" w:cs="方正仿宋简体" w:hint="eastAsia"/>
          <w:bCs/>
          <w:sz w:val="30"/>
          <w:szCs w:val="30"/>
        </w:rPr>
        <w:t>社会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实践部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提前申请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，同意后方可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开展实践活动和报销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</w:p>
    <w:p w14:paraId="3ADE258C" w14:textId="77777777" w:rsidR="0076723C" w:rsidRPr="008C05FA" w:rsidRDefault="008F04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2、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票据与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实践队员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的姓名相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一致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，替票一律不予报销。</w:t>
      </w:r>
    </w:p>
    <w:p w14:paraId="77533CB4" w14:textId="77777777" w:rsidR="0076723C" w:rsidRPr="008C05FA" w:rsidRDefault="008F04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3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、差旅</w:t>
      </w:r>
      <w:r w:rsidR="00A8470A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费必须按照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实际</w:t>
      </w:r>
      <w:r w:rsidR="00A8470A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发生的票据报销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，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实报实销，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无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合法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票据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、丢失</w:t>
      </w:r>
      <w:r w:rsidR="0076723C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的一律不予报销。</w:t>
      </w:r>
    </w:p>
    <w:p w14:paraId="4F4CC538" w14:textId="77777777" w:rsidR="00AC2424" w:rsidRPr="008C05FA" w:rsidRDefault="007C7D7F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lastRenderedPageBreak/>
        <w:t>4</w:t>
      </w:r>
      <w:r w:rsidR="005926D1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</w:t>
      </w:r>
      <w:r w:rsidR="008F0485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实践队员</w:t>
      </w:r>
      <w:r w:rsidR="00E8304D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在实践期间产生的伙食费、住宿费自理，不予报销。</w:t>
      </w:r>
    </w:p>
    <w:p w14:paraId="4F36CAB0" w14:textId="77777777" w:rsidR="008B0F40" w:rsidRPr="008C05FA" w:rsidRDefault="004F70AD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5</w:t>
      </w:r>
      <w:r w:rsidR="008B0F40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、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关于报销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具体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安排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待下一步通知，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请同学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保管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好票据不要遗失</w:t>
      </w:r>
      <w:r w:rsidR="009E0FF8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</w:p>
    <w:p w14:paraId="71C83092" w14:textId="7C181B52" w:rsidR="009D4785" w:rsidRPr="008C05FA" w:rsidRDefault="009D4785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6、如果小队出现</w:t>
      </w: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虚报、车票造假等情况，</w:t>
      </w:r>
      <w:r w:rsidR="009E1B1E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该小队车票不予报销并取消学分和</w:t>
      </w:r>
      <w:r w:rsidR="00EC55FE">
        <w:rPr>
          <w:rFonts w:ascii="仿宋_GB2312" w:eastAsia="仿宋_GB2312" w:hAnsi="方正仿宋简体" w:cs="方正仿宋简体" w:hint="eastAsia"/>
          <w:bCs/>
          <w:sz w:val="30"/>
          <w:szCs w:val="30"/>
        </w:rPr>
        <w:t>社会实践</w:t>
      </w:r>
      <w:r w:rsidR="009E1B1E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评奖</w:t>
      </w:r>
      <w:r w:rsidR="00EC55FE">
        <w:rPr>
          <w:rFonts w:ascii="仿宋_GB2312" w:eastAsia="仿宋_GB2312" w:hAnsi="方正仿宋简体" w:cs="方正仿宋简体" w:hint="eastAsia"/>
          <w:bCs/>
          <w:sz w:val="30"/>
          <w:szCs w:val="30"/>
        </w:rPr>
        <w:t>评优资格</w:t>
      </w:r>
      <w:r w:rsidR="009E1B1E"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。</w:t>
      </w:r>
    </w:p>
    <w:p w14:paraId="4ECF2221" w14:textId="70E9F404" w:rsidR="009E1B1E" w:rsidRPr="008C05FA" w:rsidRDefault="009E1B1E" w:rsidP="008C05FA">
      <w:pPr>
        <w:tabs>
          <w:tab w:val="right" w:pos="8306"/>
        </w:tabs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7、各小队应按校团委统一安排的报销时间进行</w:t>
      </w:r>
      <w:r w:rsidR="00EC55FE">
        <w:rPr>
          <w:rFonts w:ascii="仿宋_GB2312" w:eastAsia="仿宋_GB2312" w:hAnsi="方正仿宋简体" w:cs="方正仿宋简体" w:hint="eastAsia"/>
          <w:bCs/>
          <w:sz w:val="30"/>
          <w:szCs w:val="30"/>
        </w:rPr>
        <w:t>，错过集中报销的小队不予补报</w:t>
      </w:r>
      <w:r w:rsidRPr="008C05FA">
        <w:rPr>
          <w:rFonts w:ascii="仿宋_GB2312" w:eastAsia="仿宋_GB2312" w:hAnsi="方正仿宋简体" w:cs="方正仿宋简体"/>
          <w:bCs/>
          <w:sz w:val="30"/>
          <w:szCs w:val="30"/>
        </w:rPr>
        <w:t>。</w:t>
      </w:r>
      <w:r w:rsidR="008C05FA" w:rsidRPr="008C05FA">
        <w:rPr>
          <w:rFonts w:ascii="仿宋_GB2312" w:eastAsia="仿宋_GB2312" w:hAnsi="方正仿宋简体" w:cs="方正仿宋简体"/>
          <w:bCs/>
          <w:sz w:val="30"/>
          <w:szCs w:val="30"/>
        </w:rPr>
        <w:tab/>
      </w:r>
    </w:p>
    <w:p w14:paraId="5A432EE5" w14:textId="77777777" w:rsidR="00EC55FE" w:rsidRDefault="00EC55FE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</w:p>
    <w:p w14:paraId="5E6AE12E" w14:textId="77777777" w:rsidR="00EC55FE" w:rsidRDefault="00EC55FE" w:rsidP="008C05F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bCs/>
          <w:sz w:val="30"/>
          <w:szCs w:val="30"/>
        </w:rPr>
      </w:pPr>
    </w:p>
    <w:p w14:paraId="25631A57" w14:textId="77777777" w:rsidR="00E8304D" w:rsidRPr="008C05FA" w:rsidRDefault="00E8304D" w:rsidP="000F2760">
      <w:pPr>
        <w:spacing w:line="520" w:lineRule="exact"/>
        <w:rPr>
          <w:rFonts w:ascii="仿宋_GB2312" w:eastAsia="仿宋_GB2312" w:hAnsi="方正仿宋简体" w:cs="方正仿宋简体"/>
          <w:bCs/>
          <w:sz w:val="30"/>
          <w:szCs w:val="30"/>
        </w:rPr>
      </w:pPr>
    </w:p>
    <w:p w14:paraId="65F6335A" w14:textId="77777777" w:rsidR="00E8304D" w:rsidRPr="008C05FA" w:rsidRDefault="00E8304D" w:rsidP="000F2760">
      <w:pPr>
        <w:spacing w:line="520" w:lineRule="exact"/>
        <w:jc w:val="right"/>
        <w:rPr>
          <w:rFonts w:ascii="仿宋_GB2312" w:eastAsia="仿宋_GB2312" w:hAnsi="方正仿宋简体" w:cs="方正仿宋简体"/>
          <w:bCs/>
          <w:sz w:val="30"/>
          <w:szCs w:val="30"/>
        </w:rPr>
      </w:pPr>
      <w:r w:rsidRPr="008C05FA">
        <w:rPr>
          <w:rFonts w:ascii="仿宋_GB2312" w:eastAsia="仿宋_GB2312" w:hAnsi="方正仿宋简体" w:cs="方正仿宋简体" w:hint="eastAsia"/>
          <w:bCs/>
          <w:sz w:val="30"/>
          <w:szCs w:val="30"/>
        </w:rPr>
        <w:t>共青团中国农业大学委员会</w:t>
      </w:r>
    </w:p>
    <w:sectPr w:rsidR="00E8304D" w:rsidRPr="008C05FA" w:rsidSect="004B0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406A" w14:textId="77777777" w:rsidR="00FC5E1C" w:rsidRDefault="00FC5E1C" w:rsidP="00A8470A">
      <w:r>
        <w:separator/>
      </w:r>
    </w:p>
  </w:endnote>
  <w:endnote w:type="continuationSeparator" w:id="0">
    <w:p w14:paraId="4D9E79F4" w14:textId="77777777" w:rsidR="00FC5E1C" w:rsidRDefault="00FC5E1C" w:rsidP="00A8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041C" w14:textId="77777777" w:rsidR="00FC5E1C" w:rsidRDefault="00FC5E1C" w:rsidP="00A8470A">
      <w:r>
        <w:separator/>
      </w:r>
    </w:p>
  </w:footnote>
  <w:footnote w:type="continuationSeparator" w:id="0">
    <w:p w14:paraId="0C704F92" w14:textId="77777777" w:rsidR="00FC5E1C" w:rsidRDefault="00FC5E1C" w:rsidP="00A8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8DD"/>
    <w:multiLevelType w:val="hybridMultilevel"/>
    <w:tmpl w:val="AA087A80"/>
    <w:lvl w:ilvl="0" w:tplc="8DBA8C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C7135A"/>
    <w:multiLevelType w:val="hybridMultilevel"/>
    <w:tmpl w:val="E7BA7A26"/>
    <w:lvl w:ilvl="0" w:tplc="2D568F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E643031"/>
    <w:multiLevelType w:val="hybridMultilevel"/>
    <w:tmpl w:val="A2089B04"/>
    <w:lvl w:ilvl="0" w:tplc="2B12959A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04D"/>
    <w:rsid w:val="000B68AB"/>
    <w:rsid w:val="000C3AC4"/>
    <w:rsid w:val="000C4866"/>
    <w:rsid w:val="000F2760"/>
    <w:rsid w:val="0012358B"/>
    <w:rsid w:val="00190498"/>
    <w:rsid w:val="001D2EE3"/>
    <w:rsid w:val="00273374"/>
    <w:rsid w:val="00274B65"/>
    <w:rsid w:val="00291798"/>
    <w:rsid w:val="00324D0B"/>
    <w:rsid w:val="003D158C"/>
    <w:rsid w:val="003F3B6B"/>
    <w:rsid w:val="004350F7"/>
    <w:rsid w:val="004B0452"/>
    <w:rsid w:val="004E492E"/>
    <w:rsid w:val="004F0F3D"/>
    <w:rsid w:val="004F70AD"/>
    <w:rsid w:val="00507F6B"/>
    <w:rsid w:val="00590561"/>
    <w:rsid w:val="005926D1"/>
    <w:rsid w:val="005A4E14"/>
    <w:rsid w:val="00600187"/>
    <w:rsid w:val="00605AF7"/>
    <w:rsid w:val="0062388B"/>
    <w:rsid w:val="006D2731"/>
    <w:rsid w:val="006D671F"/>
    <w:rsid w:val="007103C2"/>
    <w:rsid w:val="00756001"/>
    <w:rsid w:val="0076723C"/>
    <w:rsid w:val="007C7D7F"/>
    <w:rsid w:val="007D025F"/>
    <w:rsid w:val="007D3E84"/>
    <w:rsid w:val="007E30A6"/>
    <w:rsid w:val="007E7487"/>
    <w:rsid w:val="00822096"/>
    <w:rsid w:val="00832FD1"/>
    <w:rsid w:val="00843C73"/>
    <w:rsid w:val="00861C94"/>
    <w:rsid w:val="008A635D"/>
    <w:rsid w:val="008B05CF"/>
    <w:rsid w:val="008B0F40"/>
    <w:rsid w:val="008C05FA"/>
    <w:rsid w:val="008F0485"/>
    <w:rsid w:val="009472BD"/>
    <w:rsid w:val="009A66DD"/>
    <w:rsid w:val="009C4EC5"/>
    <w:rsid w:val="009C60B3"/>
    <w:rsid w:val="009D331D"/>
    <w:rsid w:val="009D4785"/>
    <w:rsid w:val="009E0FF8"/>
    <w:rsid w:val="009E1B1E"/>
    <w:rsid w:val="00A05089"/>
    <w:rsid w:val="00A17808"/>
    <w:rsid w:val="00A23308"/>
    <w:rsid w:val="00A462E1"/>
    <w:rsid w:val="00A53A2D"/>
    <w:rsid w:val="00A66D75"/>
    <w:rsid w:val="00A812DF"/>
    <w:rsid w:val="00A8470A"/>
    <w:rsid w:val="00AC2424"/>
    <w:rsid w:val="00B1040A"/>
    <w:rsid w:val="00B17C3E"/>
    <w:rsid w:val="00B66DE0"/>
    <w:rsid w:val="00BA275E"/>
    <w:rsid w:val="00BF5B3C"/>
    <w:rsid w:val="00C8552B"/>
    <w:rsid w:val="00CB51B6"/>
    <w:rsid w:val="00CC7A6A"/>
    <w:rsid w:val="00CD6245"/>
    <w:rsid w:val="00D20A1D"/>
    <w:rsid w:val="00D9639A"/>
    <w:rsid w:val="00DA19E5"/>
    <w:rsid w:val="00E3743C"/>
    <w:rsid w:val="00E61FD7"/>
    <w:rsid w:val="00E8304D"/>
    <w:rsid w:val="00EB2B83"/>
    <w:rsid w:val="00EC087C"/>
    <w:rsid w:val="00EC55FE"/>
    <w:rsid w:val="00F0320C"/>
    <w:rsid w:val="00F70A98"/>
    <w:rsid w:val="00FA5981"/>
    <w:rsid w:val="00FA641E"/>
    <w:rsid w:val="00FC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3099A"/>
  <w15:docId w15:val="{7324ABA5-E1C2-434D-8EDC-DD8A189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2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050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508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47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470A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27337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27337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E5445-A10E-49C4-BB8F-E3600BB6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54</cp:revision>
  <cp:lastPrinted>2016-07-07T10:04:00Z</cp:lastPrinted>
  <dcterms:created xsi:type="dcterms:W3CDTF">2016-07-06T13:20:00Z</dcterms:created>
  <dcterms:modified xsi:type="dcterms:W3CDTF">2019-05-23T01:48:00Z</dcterms:modified>
</cp:coreProperties>
</file>